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9D2" w:rsidRDefault="00BD79D2">
      <w:r>
        <w:t>Fading – When the first example is a worked example provided completely by the instruction. Then the first fully worked example is followed by a second example, in which most of the steps are worked out but the learner is asked to complete one or two of them.</w:t>
      </w:r>
    </w:p>
    <w:p w:rsidR="00BD79D2" w:rsidRDefault="00BD79D2">
      <w:r>
        <w:t xml:space="preserve">Self-Explanation Question – is an interaction usually multiple </w:t>
      </w:r>
      <w:proofErr w:type="gramStart"/>
      <w:r>
        <w:t>choice</w:t>
      </w:r>
      <w:proofErr w:type="gramEnd"/>
      <w:r>
        <w:t xml:space="preserve"> in multimedia that requires the learner to review the worked-out step and identify the underlying principles or concepts behind them.</w:t>
      </w:r>
    </w:p>
    <w:p w:rsidR="004C612F" w:rsidRDefault="008E69FF">
      <w:r>
        <w:t xml:space="preserve">Near Transfer – is applying steps learned in the training to similar situations in the work </w:t>
      </w:r>
      <w:proofErr w:type="gramStart"/>
      <w:r>
        <w:t>environment</w:t>
      </w:r>
      <w:r w:rsidR="00BD79D2">
        <w:t xml:space="preserve"> </w:t>
      </w:r>
      <w:r>
        <w:t>.</w:t>
      </w:r>
      <w:proofErr w:type="gramEnd"/>
    </w:p>
    <w:p w:rsidR="008E69FF" w:rsidRDefault="008E69FF">
      <w:r>
        <w:t>Far Transfer – is adapting to strategies learned in the training to the environment, where all situations change.</w:t>
      </w:r>
    </w:p>
    <w:p w:rsidR="008E69FF" w:rsidRDefault="008E69FF">
      <w:r>
        <w:t>Varied Context Worked Examples – are several work examples that illustrate some common set of principles in which you vary the cover story but keep the relevant solution methods or principle the same.</w:t>
      </w:r>
    </w:p>
    <w:sectPr w:rsidR="008E69FF" w:rsidSect="004C61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D79D2"/>
    <w:rsid w:val="004C612F"/>
    <w:rsid w:val="005A31A6"/>
    <w:rsid w:val="008E69FF"/>
    <w:rsid w:val="00BD7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1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Othessa</dc:creator>
  <cp:lastModifiedBy>Othessa</cp:lastModifiedBy>
  <cp:revision>1</cp:revision>
  <dcterms:created xsi:type="dcterms:W3CDTF">2011-09-10T23:41:00Z</dcterms:created>
  <dcterms:modified xsi:type="dcterms:W3CDTF">2011-09-11T00:22:00Z</dcterms:modified>
</cp:coreProperties>
</file>